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443" w:rsidRPr="003A2D1B" w:rsidRDefault="00902C4D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67450" cy="9163050"/>
            <wp:effectExtent l="19050" t="0" r="0" b="0"/>
            <wp:docPr id="1" name="Рисунок 1" descr="C:\Users\500\Pictures\п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00\Pictures\пор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2795" t="1564" b="1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186" cy="9169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3825">
        <w:rPr>
          <w:rFonts w:ascii="Times New Roman" w:eastAsia="Times New Roman" w:hAnsi="Times New Roman" w:cs="Times New Roman"/>
          <w:sz w:val="24"/>
          <w:szCs w:val="24"/>
        </w:rPr>
        <w:lastRenderedPageBreak/>
        <w:t>5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 xml:space="preserve">Содержание дополнительных общеразвивающих программ и сроки обучения по ним определяются образовательной программой, разработанной и утвержденной 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>МАДОУ детский сад 10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0" w:name="l57"/>
      <w:bookmarkEnd w:id="0"/>
    </w:p>
    <w:p w:rsidR="003A2D1B" w:rsidRDefault="00513825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МАДОУ детский сад 10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 xml:space="preserve"> создает условия для реализации дополнительных общеобразовательных программ, учитывающие законодательство Российской Федерации</w:t>
      </w:r>
      <w:r w:rsidR="003A2D1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A2D1B" w:rsidRPr="003A2D1B" w:rsidRDefault="003A2D1B" w:rsidP="003A2D1B">
      <w:pPr>
        <w:pStyle w:val="7"/>
        <w:shd w:val="clear" w:color="auto" w:fill="auto"/>
        <w:spacing w:before="0" w:line="278" w:lineRule="exact"/>
        <w:ind w:firstLine="540"/>
        <w:jc w:val="left"/>
        <w:rPr>
          <w:rFonts w:ascii="Times New Roman" w:hAnsi="Times New Roman" w:cs="Times New Roman"/>
          <w:sz w:val="24"/>
          <w:szCs w:val="24"/>
        </w:rPr>
      </w:pPr>
      <w:r w:rsidRPr="003A2D1B">
        <w:rPr>
          <w:rStyle w:val="1"/>
          <w:rFonts w:ascii="Times New Roman" w:hAnsi="Times New Roman" w:cs="Times New Roman"/>
          <w:sz w:val="24"/>
          <w:szCs w:val="24"/>
        </w:rPr>
        <w:t>Условия приема для отдельных категорий обучающихся:</w:t>
      </w:r>
    </w:p>
    <w:p w:rsidR="003A2D1B" w:rsidRPr="003A2D1B" w:rsidRDefault="003A2D1B" w:rsidP="003A2D1B">
      <w:pPr>
        <w:pStyle w:val="7"/>
        <w:shd w:val="clear" w:color="auto" w:fill="auto"/>
        <w:spacing w:before="0" w:line="278" w:lineRule="exact"/>
        <w:ind w:right="60" w:firstLine="540"/>
        <w:rPr>
          <w:rFonts w:ascii="Times New Roman" w:hAnsi="Times New Roman" w:cs="Times New Roman"/>
          <w:sz w:val="24"/>
          <w:szCs w:val="24"/>
        </w:rPr>
      </w:pPr>
      <w:r w:rsidRPr="003A2D1B">
        <w:rPr>
          <w:rStyle w:val="1"/>
          <w:rFonts w:ascii="Times New Roman" w:hAnsi="Times New Roman" w:cs="Times New Roman"/>
          <w:sz w:val="24"/>
          <w:szCs w:val="24"/>
        </w:rPr>
        <w:t>- для детей с ограниченными возможностями здоровья (ОВЗ): создание специальных условий (адаптированные программы, сопровождение, доступная среда);</w:t>
      </w:r>
    </w:p>
    <w:p w:rsidR="003A2D1B" w:rsidRPr="003A2D1B" w:rsidRDefault="003A2D1B" w:rsidP="003A2D1B">
      <w:pPr>
        <w:pStyle w:val="7"/>
        <w:shd w:val="clear" w:color="auto" w:fill="auto"/>
        <w:spacing w:before="0" w:line="278" w:lineRule="exact"/>
        <w:ind w:right="60" w:firstLine="540"/>
        <w:rPr>
          <w:rFonts w:ascii="Times New Roman" w:hAnsi="Times New Roman" w:cs="Times New Roman"/>
          <w:sz w:val="24"/>
          <w:szCs w:val="24"/>
        </w:rPr>
      </w:pPr>
      <w:r w:rsidRPr="003A2D1B">
        <w:rPr>
          <w:rStyle w:val="1"/>
          <w:rFonts w:ascii="Times New Roman" w:hAnsi="Times New Roman" w:cs="Times New Roman"/>
          <w:sz w:val="24"/>
          <w:szCs w:val="24"/>
        </w:rPr>
        <w:t>- для детей-инвалидов: возможность зачисления по заявлению родителя (законного представителя), при зачислении на платные образовательные услуги - бесплатно;</w:t>
      </w:r>
    </w:p>
    <w:p w:rsidR="003A2D1B" w:rsidRPr="003A2D1B" w:rsidRDefault="003A2D1B" w:rsidP="003A2D1B">
      <w:pPr>
        <w:pStyle w:val="7"/>
        <w:shd w:val="clear" w:color="auto" w:fill="auto"/>
        <w:spacing w:before="0" w:line="278" w:lineRule="exact"/>
        <w:ind w:right="60" w:firstLine="540"/>
        <w:rPr>
          <w:rFonts w:ascii="Times New Roman" w:hAnsi="Times New Roman" w:cs="Times New Roman"/>
          <w:sz w:val="24"/>
          <w:szCs w:val="24"/>
        </w:rPr>
      </w:pPr>
      <w:r w:rsidRPr="003A2D1B">
        <w:rPr>
          <w:rStyle w:val="1"/>
          <w:rFonts w:ascii="Times New Roman" w:hAnsi="Times New Roman" w:cs="Times New Roman"/>
          <w:sz w:val="24"/>
          <w:szCs w:val="24"/>
        </w:rPr>
        <w:t>- для детей из льготных категорий (дети из семей участников СВО): приоритетный порядок приема, при зачислении на платные образовательные услуги - бесплатно.</w:t>
      </w:r>
    </w:p>
    <w:p w:rsidR="003A2D1B" w:rsidRPr="003A2D1B" w:rsidRDefault="003A2D1B" w:rsidP="003A2D1B">
      <w:pPr>
        <w:pStyle w:val="7"/>
        <w:shd w:val="clear" w:color="auto" w:fill="auto"/>
        <w:spacing w:before="0" w:line="278" w:lineRule="exact"/>
        <w:ind w:firstLine="540"/>
        <w:jc w:val="left"/>
        <w:rPr>
          <w:rStyle w:val="1"/>
          <w:sz w:val="24"/>
          <w:szCs w:val="24"/>
        </w:rPr>
      </w:pPr>
      <w:r w:rsidRPr="003A2D1B">
        <w:rPr>
          <w:rStyle w:val="1"/>
          <w:rFonts w:ascii="Times New Roman" w:hAnsi="Times New Roman" w:cs="Times New Roman"/>
          <w:sz w:val="24"/>
          <w:szCs w:val="24"/>
        </w:rPr>
        <w:t>Основаниями для отказа в приеме могут быть: несоответствие возраста, отсутствие свободных мест, недостоверные сведения в документах.</w:t>
      </w:r>
    </w:p>
    <w:p w:rsidR="002C3443" w:rsidRDefault="00513825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МАДОУ детский сад 10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мо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>же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 xml:space="preserve">т реализовывать дополнительные общеобразовательные программы в </w:t>
      </w:r>
      <w:r w:rsidR="003A2D1B">
        <w:rPr>
          <w:rFonts w:ascii="Times New Roman" w:eastAsia="Times New Roman" w:hAnsi="Times New Roman" w:cs="Times New Roman"/>
          <w:sz w:val="24"/>
          <w:szCs w:val="24"/>
        </w:rPr>
        <w:t>течение всего календарного года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1" w:name="l13"/>
      <w:bookmarkEnd w:id="1"/>
    </w:p>
    <w:p w:rsidR="00513825" w:rsidRPr="003A2D1B" w:rsidRDefault="00513825" w:rsidP="00513825">
      <w:pPr>
        <w:widowControl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К о</w:t>
      </w:r>
      <w:r w:rsidRPr="003A2D1B">
        <w:rPr>
          <w:rStyle w:val="1"/>
          <w:rFonts w:ascii="Times New Roman" w:hAnsi="Times New Roman" w:cs="Times New Roman"/>
          <w:color w:val="auto"/>
          <w:sz w:val="24"/>
          <w:szCs w:val="24"/>
        </w:rPr>
        <w:t>своению дополнительных образовательных программ допускаются обучающиеся в возрасте от 3 до 7(8) лет.</w:t>
      </w:r>
      <w:r w:rsidRPr="003A2D1B">
        <w:rPr>
          <w:rStyle w:val="4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513825" w:rsidRPr="003A2D1B" w:rsidRDefault="00513825" w:rsidP="00513825">
      <w:pPr>
        <w:pStyle w:val="7"/>
        <w:shd w:val="clear" w:color="auto" w:fill="auto"/>
        <w:spacing w:before="0" w:line="278" w:lineRule="exact"/>
        <w:ind w:right="60" w:firstLine="0"/>
        <w:rPr>
          <w:rFonts w:ascii="Times New Roman" w:hAnsi="Times New Roman" w:cs="Times New Roman"/>
          <w:sz w:val="24"/>
          <w:szCs w:val="24"/>
        </w:rPr>
      </w:pPr>
      <w:r w:rsidRPr="003A2D1B">
        <w:rPr>
          <w:rStyle w:val="1"/>
          <w:rFonts w:ascii="Times New Roman" w:hAnsi="Times New Roman" w:cs="Times New Roman"/>
          <w:color w:val="auto"/>
          <w:sz w:val="24"/>
          <w:szCs w:val="24"/>
        </w:rPr>
        <w:t xml:space="preserve">Комплектование групп проводится ежегодно </w:t>
      </w:r>
      <w:r w:rsidRPr="003A2D1B">
        <w:rPr>
          <w:rFonts w:ascii="Times New Roman" w:hAnsi="Times New Roman" w:cs="Times New Roman"/>
          <w:sz w:val="24"/>
          <w:szCs w:val="24"/>
          <w:lang w:bidi="ru-RU"/>
        </w:rPr>
        <w:t xml:space="preserve">в </w:t>
      </w:r>
      <w:r w:rsidRPr="003A2D1B">
        <w:rPr>
          <w:rStyle w:val="1"/>
          <w:rFonts w:ascii="Times New Roman" w:hAnsi="Times New Roman" w:cs="Times New Roman"/>
          <w:color w:val="auto"/>
          <w:sz w:val="24"/>
          <w:szCs w:val="24"/>
        </w:rPr>
        <w:t>сентябре. При наличии свободных мест приём может идти в течение всего учебного года. Численный состав группы определяется действующими санитарно-эпидемиологическими правилами в зависимости от возраста детей и направленности занятий.</w:t>
      </w:r>
      <w:r w:rsidRPr="00513825">
        <w:rPr>
          <w:rStyle w:val="4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A2D1B">
        <w:rPr>
          <w:rStyle w:val="4"/>
          <w:rFonts w:ascii="Times New Roman" w:hAnsi="Times New Roman" w:cs="Times New Roman"/>
          <w:color w:val="auto"/>
          <w:sz w:val="24"/>
          <w:szCs w:val="24"/>
        </w:rPr>
        <w:t>Отбор детей в кружки и секции не проводится.</w:t>
      </w:r>
    </w:p>
    <w:p w:rsidR="002C3443" w:rsidRPr="003A2D1B" w:rsidRDefault="00513825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МАДОУ детский сад 10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 xml:space="preserve"> мо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>же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т организовать образовательный процесс в соответствии с индивидуальными учебными планами в объединениях по интересам, сформированных в группы обучающихся одного возраста или разных возрастных категорий (разновозрастные группы), являющиеся основным составом объединения (например, клубы, секции, кружки, лаборатории, студии, оркестры, творческие коллективы, ансамбли, театры, мастерские, школы) (далее - объединения), а также индивидуально.</w:t>
      </w:r>
      <w:bookmarkStart w:id="2" w:name="l58"/>
      <w:bookmarkEnd w:id="2"/>
    </w:p>
    <w:p w:rsidR="002C3443" w:rsidRPr="003A2D1B" w:rsidRDefault="00513825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Обучение по индивидуальному учебному плану, в том числе ускоренное обучение, в пределах осваиваемой дополнительной общеобразовательной программы осуществляется в порядке, установленном локальными нормативными актами организации, осуществляющей образовательную деятельность &lt;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&gt;.</w:t>
      </w:r>
      <w:bookmarkStart w:id="3" w:name="l14"/>
      <w:bookmarkEnd w:id="3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 </w:t>
      </w:r>
      <w:hyperlink r:id="rId8" w:anchor="l452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Пункт 3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части 1 статьи 34 Федерального закона N 273-ФЗ (Собрание законодательства Российской Федерации, 2012, N 53, ст. 7598).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Занятия в объединениях могут проводиться по дополнительным общеобразовательным программам различной направленности (технической, естественнонаучной, физкультурно-спортивной, художественной, туристско-краеведческой, социально-гуманитарной).</w:t>
      </w:r>
      <w:bookmarkStart w:id="4" w:name="l59"/>
      <w:bookmarkEnd w:id="4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Занятия в объединениях могут проводиться по группам, индивидуально или всем составом объединения.</w:t>
      </w:r>
      <w:bookmarkStart w:id="5" w:name="l15"/>
      <w:bookmarkEnd w:id="5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Расписание занятий объединения составляется для создания наиболее благоприятного режима труда и отдыха обучающихся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МАДОУ детский сад 10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, по представлению педагогических работников с учетом пожеланий обучающихся, родителей (законных представителей) несовершеннолетних обучающихся и возрастных особенностей обучающихся.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Количество обучающихся в объединении, их возрастные категории, а также продолжительность учебных занятий в объединении зависят от направленности дополнительных общеобразовательных программ и определяются локальным нормативным актом 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>МАДОУ детский сад 10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6" w:name="l16"/>
      <w:bookmarkEnd w:id="6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Каждый обучающийся имеет право заниматься в нескольких объединениях, переходить в процессе обучения из одного объединения в другое.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lastRenderedPageBreak/>
        <w:t>1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Допускается сочетание различных форм получения образования и форм обучения 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&gt;. Формы обучения по дополнительным общеобразовательным программам определяются 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>МАДОУ детский сад 10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 самостоятельно, если иное не установлено законодательством Российской Федерации 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&gt;.</w:t>
      </w:r>
      <w:bookmarkStart w:id="7" w:name="l60"/>
      <w:bookmarkStart w:id="8" w:name="l17"/>
      <w:bookmarkEnd w:id="7"/>
      <w:bookmarkEnd w:id="8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 </w:t>
      </w:r>
      <w:hyperlink r:id="rId9" w:anchor="l265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Часть 4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статьи 17 Федерального закона N 273-ФЗ (Собрание законодательства Российской Федерации, 2012, N 53, ст. 7598).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 </w:t>
      </w:r>
      <w:hyperlink r:id="rId10" w:anchor="l266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Часть 5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статьи 17 Федерального закона N 273-ФЗ (Собрание законодательства Российской Федерации, 2012, N 53, ст. 7598; 2021, N 1, ст. 56).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Дополнительные общеобразовательные программы реализуются 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МАДОУ детский сад 10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как самостоятельно, так и посредством сетевых форм их реализации 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&gt;.</w:t>
      </w:r>
      <w:bookmarkStart w:id="9" w:name="l61"/>
      <w:bookmarkEnd w:id="9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 </w:t>
      </w:r>
      <w:hyperlink r:id="rId11" w:anchor="l230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Часть 1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статьи 13 Федерального закона N 273-ФЗ (Собрание законодательства Российской Федерации, 2012, N 53, ст. 7598).</w:t>
      </w:r>
      <w:bookmarkStart w:id="10" w:name="l18"/>
      <w:bookmarkEnd w:id="10"/>
    </w:p>
    <w:p w:rsidR="002C3443" w:rsidRPr="003A2D1B" w:rsidRDefault="00F8628A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МАДОУ детский сад 10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мо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же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т на договорной основе оказывать услуги по реализации дополнительных общеобразовательных программ других организаций, осуществляющих образовательную деятельность.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При разработке и реализации дополнительных общеобразовательных программ могут использоваться различные образовательные технологии, в том числе дистанционные образовательные технологии, электронное обучение с учетом требований, установленных законодат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ельством Российской Федерации &lt;5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&gt;.</w:t>
      </w:r>
      <w:bookmarkStart w:id="11" w:name="l62"/>
      <w:bookmarkStart w:id="12" w:name="l19"/>
      <w:bookmarkEnd w:id="11"/>
      <w:bookmarkEnd w:id="12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 </w:t>
      </w:r>
      <w:hyperlink r:id="rId12" w:anchor="l231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Часть 2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статьи 13 и </w:t>
      </w:r>
      <w:hyperlink r:id="rId13" w:anchor="l7969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статья 16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Федерального закона N 273-ФЗ (Собрание законодательства Российской Федерации, 2012, N 53, ст. 7598; 2022, N 1, ст. 41).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При реализации дополнительных общеобразовательных программ 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МАДОУ детский сад 10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использования соответствующих образовательных технологий 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&gt;.</w:t>
      </w:r>
      <w:bookmarkStart w:id="13" w:name="l20"/>
      <w:bookmarkEnd w:id="13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 </w:t>
      </w:r>
      <w:hyperlink r:id="rId14" w:anchor="l232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Часть 3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статьи 13 Федерального закона N 273-ФЗ (Собрание законодательства Российской Федерации, 2012, N 53, ст. 7598).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Использование при реализации дополнительных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обучающихся, запрещается 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&gt;.</w:t>
      </w:r>
      <w:bookmarkStart w:id="14" w:name="l63"/>
      <w:bookmarkEnd w:id="14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 </w:t>
      </w:r>
      <w:hyperlink r:id="rId15" w:anchor="l238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Часть 9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статьи 13 Федерального закона N 273-ФЗ (Собрание законодательства Российской Федерации, 2012, N 53, ст. 7598).</w:t>
      </w:r>
      <w:bookmarkStart w:id="15" w:name="l21"/>
      <w:bookmarkEnd w:id="15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МАДОУ детский сад 10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обновля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т дополнительные общеобразовательные программы с учетом развития науки, техники, культуры, экономики, технологий и социальной сферы.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Дополнительное образование детей может быть получено на иностранном языке в соответствии с дополнительной общеобразовательной программой и в порядке, установленном Федеральным законом </w:t>
      </w:r>
      <w:hyperlink r:id="rId16" w:anchor="l1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N 273-ФЗ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и локальными нормативными актами организации, осуществляющей образовательную деятельность 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&gt;.</w:t>
      </w:r>
      <w:bookmarkStart w:id="16" w:name="l64"/>
      <w:bookmarkStart w:id="17" w:name="l22"/>
      <w:bookmarkEnd w:id="16"/>
      <w:bookmarkEnd w:id="17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 </w:t>
      </w:r>
      <w:hyperlink r:id="rId17" w:anchor="l245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Часть 5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статьи 14 Федерального закона N 273-ФЗ (Собрание законодательства Российской Федерации, 2012, N 53, ст. 7598).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При реализации дополнительных общеобразовательных программ 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МАДОУ детский сад 10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мо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т организовывать и проводить массовые мероприятия, создавать необходимые условия для совместной деятельности обучающихся и родителей (законных представителей) несовершеннолетних обучающихся.</w:t>
      </w:r>
    </w:p>
    <w:p w:rsidR="002C3443" w:rsidRPr="003A2D1B" w:rsidRDefault="00513825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Педагогическая деятельность по реализации дополнительных общеобразовательных программ осуществляется лицами, имеющими среднее профессиональное или высшее образование (в том числе по направлениям, соответствующим направлениям дополнительных общеобразовательных программ, реализуемых 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>МАДОУ детский сад 10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) &lt;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&gt; и отвечающими квалификационным требованиям, указанным в квалификационных справочниках, и (или) профессиональным стандартам &lt;1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&gt;.</w:t>
      </w:r>
      <w:bookmarkStart w:id="18" w:name="l23"/>
      <w:bookmarkEnd w:id="18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lastRenderedPageBreak/>
        <w:t>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 </w:t>
      </w:r>
      <w:hyperlink r:id="rId18" w:anchor="l619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Часть 1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статьи 46 Федерального закона N 273-ФЗ (Собрание законодательства Российской Федерации, 2012, N 53, ст. 7598; 2020, N 24, ст. 3739).</w:t>
      </w:r>
      <w:bookmarkStart w:id="19" w:name="l65"/>
      <w:bookmarkEnd w:id="19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&lt;1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 Профессиональный </w:t>
      </w:r>
      <w:hyperlink r:id="rId19" w:anchor="l2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стандарт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"Педагог дополнительного образования детей и взрослых", утвержденный приказом Министерства труда и социальной защиты Российской Федерации от 22 сентября 2021 г. N 652н (зарегистрирован Министерством юстиции Российской Федерации 17 декабря 2021 г., регистрационный N 66403), действующим до 1 сентября 2028 года.</w:t>
      </w:r>
      <w:bookmarkStart w:id="20" w:name="l24"/>
      <w:bookmarkEnd w:id="20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В работе объединений при наличии условий и согласия руководителя объединения совместно с несовершеннолетними обучающимися могут участвовать родители (законные представители) несовершеннолетних обучающихся.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При реализации дополнительных общеобразовательных программ могут предусматриваться как аудиторные, так и внеаудиторные (самостоятельные) занятия, которые проводятся по группам или индивидуально.</w:t>
      </w:r>
      <w:bookmarkStart w:id="21" w:name="l68"/>
      <w:bookmarkEnd w:id="21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Организации, осуществляющие образовательную деятельность, определяют формы аудиторных занятий, а также формы, порядок и периодичность проведения промежуточной аттестации обучающихся.</w:t>
      </w:r>
      <w:bookmarkStart w:id="22" w:name="l27"/>
      <w:bookmarkEnd w:id="22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Для обучающихся с ограниченными возможностями здоровья 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МАДОУ детский сад 10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организу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т образовательный процесс по адаптированным дополнительным общеобразовательным программам с учетом особенностей психофизического развития указанных категорий обучающихся.</w:t>
      </w:r>
    </w:p>
    <w:p w:rsidR="002C3443" w:rsidRPr="003A2D1B" w:rsidRDefault="00F8628A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МАДОУ детский сад 10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долж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е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н создавать специальные условия в соответствии с заключением психолого-медико-педагогической комиссии и (или) индивидуальной программой реабилитации (абилитации) инвалида, ребенка-инвалида.</w:t>
      </w:r>
      <w:bookmarkStart w:id="23" w:name="l28"/>
      <w:bookmarkEnd w:id="23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Под специальными условиями для получения дополнительного образования обучающимися с ограниченными возможностями здоровья понимаются условия обучения, воспитания и развития таких обучающихся,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ограниченными возможностями здоровья &lt;1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&gt;.</w:t>
      </w:r>
      <w:bookmarkStart w:id="24" w:name="l69"/>
      <w:bookmarkStart w:id="25" w:name="l29"/>
      <w:bookmarkEnd w:id="24"/>
      <w:bookmarkEnd w:id="25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&lt;1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 </w:t>
      </w:r>
      <w:hyperlink r:id="rId20" w:anchor="l979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Часть 3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статьи 79 Федерального закона N 273-ФЗ (Собрание законодательства Российской Федерации, 2012, N 53, ст. 7598).</w:t>
      </w:r>
      <w:bookmarkStart w:id="26" w:name="l70"/>
      <w:bookmarkEnd w:id="26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Правила доступности организаций, осуществляющих образовательную деятельность, реализующих образовательную деятельность по адаптированным общеобразовательным программам, определяются порядком обеспечения условий доступности для инвалидов объектов и предоставляемых услуг в сфере образования, а также оказания им при этом необходимой помощи 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&gt;.</w:t>
      </w:r>
      <w:bookmarkStart w:id="27" w:name="l30"/>
      <w:bookmarkEnd w:id="27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 Часть вторая </w:t>
      </w:r>
      <w:hyperlink r:id="rId21" w:anchor="l107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статьи 15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4563).</w:t>
      </w:r>
      <w:bookmarkStart w:id="28" w:name="l71"/>
      <w:bookmarkEnd w:id="28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Образовательная деятельность по адаптированным дополнительным общеобразовательным программам для обучающихся с ограниченными возможностями здоровья должна учитывать особые образовательные потребности обучающихся различных нозологических групп, указанных в пункте 2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 Порядка, и быть направлена на решение следующих задач:</w:t>
      </w:r>
      <w:bookmarkStart w:id="29" w:name="l31"/>
      <w:bookmarkEnd w:id="29"/>
    </w:p>
    <w:p w:rsidR="002C3443" w:rsidRPr="003A2D1B" w:rsidRDefault="00F8628A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оказание психолого-педагогической помощи, реабилитации (абилитации);</w:t>
      </w:r>
    </w:p>
    <w:p w:rsidR="002C3443" w:rsidRPr="003A2D1B" w:rsidRDefault="00F8628A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предоставление дифференцированной помощи, в том числе оказание ассистентом (помощником) при необходимости технической помощи;</w:t>
      </w:r>
      <w:bookmarkStart w:id="30" w:name="l72"/>
      <w:bookmarkEnd w:id="30"/>
    </w:p>
    <w:p w:rsidR="002C3443" w:rsidRPr="003A2D1B" w:rsidRDefault="00F8628A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обеспечение возможности вербальной и невербальной коммуникации для обучающихся с выраженными проблемами коммуникации, в том числе:</w:t>
      </w:r>
    </w:p>
    <w:p w:rsidR="002C3443" w:rsidRPr="003A2D1B" w:rsidRDefault="00F8628A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с использованием средств альтернативной или дополнительной коммуникации;</w:t>
      </w:r>
    </w:p>
    <w:p w:rsidR="002C3443" w:rsidRPr="003A2D1B" w:rsidRDefault="00F8628A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воспитание самостоятельности и независимости при освоении доступных видов деятельности;</w:t>
      </w:r>
      <w:bookmarkStart w:id="31" w:name="l32"/>
      <w:bookmarkEnd w:id="31"/>
    </w:p>
    <w:p w:rsidR="002C3443" w:rsidRPr="003A2D1B" w:rsidRDefault="00F8628A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формирование интереса к определенному виду деятельности в рамках реализации дополнительных общеобразовательных программ.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программой, а для инвалидов также в соответствии с индивидуальной программой реабилитации инвалида 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 </w:t>
      </w:r>
      <w:hyperlink r:id="rId22" w:anchor="l976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Часть 1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статьи 79 Федерального закона N 273-ФЗ (Собрание законодательства Российской Федерации, 2012, N 53, ст. 7598).</w:t>
      </w:r>
      <w:bookmarkStart w:id="32" w:name="l33"/>
      <w:bookmarkEnd w:id="32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Образовательная деятельность обучающихся с ограниченными возможностями здоровья по дополнительным общеобразовательным программам может осуществляться на основе дополнительных общеобразовательных программ, адаптированных при необходимости для обучения указанных обучающихся, с привлечением специалистов в области коррекционной педагогики, а также педагогических работников, освоивших соответствующую программу профессиональной переподготовки и повышения квалификации.</w:t>
      </w:r>
      <w:bookmarkStart w:id="33" w:name="l73"/>
      <w:bookmarkEnd w:id="33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В целях доступности получения дополнительного образования обучающимися с ограниченными возможностями здоровья организации, осуществляющие образовательную деятельность, по адаптированным дополнительным образовательным программам обеспечивают создание специальных условий для получения образования указанными обучающимися, в том числе:</w:t>
      </w:r>
      <w:bookmarkStart w:id="34" w:name="l34"/>
      <w:bookmarkEnd w:id="34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а)для обучающихся с ограниченными возможностями здоровья по зрению: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размещение в доступных для обучающихся, являющихся слепыми и слабовидящими, местах и в адаптированной форме (с учетом их особых потребностей) тактильные информационные таблички, выполненные укрупненным шрифтом, и с использованием рельефно-линейного шрифта или рельефно-точечного шрифта Брайля, с номерами и наименованиями помещений, а также справочной информацией о расписании учебных занятий;</w:t>
      </w:r>
      <w:bookmarkStart w:id="35" w:name="l74"/>
      <w:bookmarkStart w:id="36" w:name="l35"/>
      <w:bookmarkEnd w:id="35"/>
      <w:bookmarkEnd w:id="36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доступ обучающегося, являющегося слепым и использующего собаку-поводыря, к зданию организации, осуществляющей образовательную деятельность, располагающему местом для размещения собаки-поводыря в часы обучения самого обучающегося;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звуковые маяки, облегчающие поиск входа в организацию, осуществляющую образовательную деятельность;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выпуск альтернативных форматов печатных материалов по дополнительным общеобразовательным программам (крупный шрифт или аудиофайлы);</w:t>
      </w:r>
      <w:bookmarkStart w:id="37" w:name="l75"/>
      <w:bookmarkEnd w:id="37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контрастную маркировку проступей крайних ступеней в виде противоскользящих полос, а также контрастную маркировку прозрачных полотен дверей, ограждений (перегородок). При реализации дополнительных общеразвивающих программ в области физической культуры и спорта, организации, осуществляющие образовательную деятельность, край ванны бассейна по всему периметру должны выделять полосой, имеющей контрастную окраску по отношению к цвету обходной дорожки;</w:t>
      </w:r>
      <w:bookmarkStart w:id="38" w:name="l36"/>
      <w:bookmarkEnd w:id="38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применение специальных методов и приемов обучения, связанных с показом и демонстрацией движений и практических действий;</w:t>
      </w:r>
      <w:bookmarkStart w:id="39" w:name="l76"/>
      <w:bookmarkEnd w:id="39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использование специальных учебников, учебных пособий и наглядных дидактических средств (муляжи, модели, макеты, укрупненные и (или) рельефные иллюстрации);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применение специального спортивного инвентаря 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 и рельефно-контрастной маркировки спортивных залов и игровых площадок (при реализации дополнительных общеразвивающих программ в области физической культуры и спорта);</w:t>
      </w:r>
      <w:bookmarkStart w:id="40" w:name="l37"/>
      <w:bookmarkEnd w:id="40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lastRenderedPageBreak/>
        <w:t>&lt;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&gt; </w:t>
      </w:r>
      <w:hyperlink r:id="rId23" w:anchor="l1293" w:tgtFrame="_blank" w:history="1">
        <w:r w:rsidRPr="003A2D1B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Статья 11.1</w:t>
        </w:r>
      </w:hyperlink>
      <w:r w:rsidRPr="003A2D1B">
        <w:rPr>
          <w:rFonts w:ascii="Times New Roman" w:eastAsia="Times New Roman" w:hAnsi="Times New Roman" w:cs="Times New Roman"/>
          <w:sz w:val="24"/>
          <w:szCs w:val="24"/>
        </w:rPr>
        <w:t> 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2003, N 43, ст. 4108; 2021, N 1, ст. 17).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б)для обучающихся с ограниченными возможностями здоровья по слуху:</w:t>
      </w:r>
      <w:bookmarkStart w:id="41" w:name="l77"/>
      <w:bookmarkEnd w:id="41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дублирование звуковой справочной информации о расписании учебных занятий визуальной (установка визуально-акустического оборудования с возможностью трансляции субтитров);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обеспечение возможности понимания и восприятия обучающимися на слухо-зрительной основе инструкций и речевого материала, связанного с тематикой учебных занятий, а также использования его в самостоятельной речи;</w:t>
      </w:r>
      <w:bookmarkStart w:id="42" w:name="l38"/>
      <w:bookmarkEnd w:id="42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использование с учетом речевого развития обучающихся разных форм словесной речи (устной, письменной, дактильной) для обеспечения полноты и точности восприятия информации и организации речевого взаимодействия в процессе учебных занятий;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в)для обучающихся, имеющих нарушения опорно-двигательного аппарата: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материально-технические условия, предусматривающие возможность беспрепятственного доступа обучающихся в учебные помещения, столовые, туалетные и другие помещения организации, осуществляющей образовательную деятельность,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приспособлений);</w:t>
      </w:r>
      <w:bookmarkStart w:id="43" w:name="l39"/>
      <w:bookmarkEnd w:id="43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безбарьерную архитектурно-планировочную среду;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обеспечение возможности вербальной и невербальной коммуникации (для обучающихся с двигательными нарушениями в сочетании с грубыми нарушениями речи и коммуникации);</w:t>
      </w:r>
      <w:bookmarkStart w:id="44" w:name="l78"/>
      <w:bookmarkEnd w:id="44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включение в содержание образования упражнений на развитие равновесия, точность воспроизведения характера движений по темпу, ритмичности, напряженности, амплитуде и другое (при реализации дополнительных общеразвивающих программ в области физической культуры и спорта);</w:t>
      </w:r>
      <w:bookmarkStart w:id="45" w:name="l40"/>
      <w:bookmarkEnd w:id="45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г)для обучающихся с тяжелыми нарушениями речи: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адаптация содержания теоретического материала в текстовом/аудио-/видеоформате в соответствии с речевыми возможностями обучающихся; создание условий, облегчающих работу с данным теоретическим материалом (восприятие/воспроизведение);</w:t>
      </w:r>
      <w:bookmarkStart w:id="46" w:name="l79"/>
      <w:bookmarkEnd w:id="46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использование средств альтернативной коммуникации, включая коммуникаторы, специальные планшеты, кнопки, коммуникативные программы, коммуникативные доски и так далее;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преимущественное использование методов и приемов демонстрации, показа действий, зрительного образца перед вербальными методами на первоначальном периоде обучения;</w:t>
      </w:r>
      <w:bookmarkStart w:id="47" w:name="l41"/>
      <w:bookmarkEnd w:id="47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стимуляция речевой активности и коммуникации (словесные отчеты о выполненных действиях, формулирование вопросов, поддержание диалога, информирование о возникающих проблемах);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обеспечение понимания обращенной речи (четкое, внятное проговаривание инструкций, коротких и ясных по содержанию);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нормативные речевые образцы (грамотная речь педагога (тренера, инструктора);</w:t>
      </w:r>
      <w:bookmarkStart w:id="48" w:name="l80"/>
      <w:bookmarkEnd w:id="48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расширение пассивного и активного словаря обучающихся с тяжелыми нарушениями речи за счет освоения специальной терминологии;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д)для обучающихся с расстройствами аутистического спектра (РАС) - использование визуальных расписаний;</w:t>
      </w:r>
      <w:bookmarkStart w:id="49" w:name="l42"/>
      <w:bookmarkEnd w:id="49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е)для обучающихся с задержкой психического развития: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использование дополнительной визуальной поддержки в виде смысловых опор, облегчающих восприятие инструкций, усвоение правил, алгоритмов выполнения спортивных упражнений (например, пошаговая памятка или визуальная подсказка, выполненная в знаково-символической форме);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lastRenderedPageBreak/>
        <w:t>обеспечение особой структуры учебного занятия, обеспечивающей профилактику физических, эмоциональных и/или интеллектуальных перегрузок и формирование саморегуляции деятельности и поведения;</w:t>
      </w:r>
      <w:bookmarkStart w:id="50" w:name="l81"/>
      <w:bookmarkEnd w:id="50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использование специальных приемов и методов обучения;</w:t>
      </w:r>
      <w:bookmarkStart w:id="51" w:name="l43"/>
      <w:bookmarkEnd w:id="51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дифференциация требований к процессу и результатам учебных занятий с учетом психофизических возможностей обучающихся;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соблюдение оптимального режима физической нагрузки с учетом особенностей нейродинамики обучающегося, его работоспособности, темповых характеристик, использование гибкого подхода к выбору видов и режима физической нагрузки с учетом особенностей функционального состояния центральной нервной системы и нейродинамики психических процессов обучающегося (быстрой истощаемости, низкой работоспособности, пониженного общего тонуса и другие), использование здоровьесберегающих и коррекционно-оздоровительных технологий, направленных на компенсацию нарушений моторики, пространственной ориентировки, внимания, скоординированности межанализаторных систем (при реализации дополнительных общеразвивающих программ в области физической культуры и спорта);</w:t>
      </w:r>
      <w:bookmarkStart w:id="52" w:name="l44"/>
      <w:bookmarkEnd w:id="52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ж)для обучающихся с умственной отсталостью (интеллектуальными нарушениями):</w:t>
      </w:r>
      <w:bookmarkStart w:id="53" w:name="l82"/>
      <w:bookmarkEnd w:id="53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специально оборудованные "зоны отдыха" для снятия сенсорной и эмоциональной перегрузки;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для обучающихся с выраженными сложными дефектами (тяжелыми и множественными нарушениями развития) (ТМНР) - психолого-педагогическое тьюторское сопровождение;</w:t>
      </w:r>
      <w:bookmarkStart w:id="54" w:name="l45"/>
      <w:bookmarkEnd w:id="54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учет особенностей обучающихся с умственной отсталостью (коммуникативные трудности с новыми людьми, замедленное восприятие и ориентировка в новом пространстве, ограниченное понимание словесной инструкции, замедленный темп усвоения нового материала, новых движений, изменения в поведении при физических нагрузках);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сочетание различных методов обучения (подражание, показ, образец, словесная инструкция) с преобладанием практических методов обучения, многократное повторение для усвоения нового материала, новых движений.</w:t>
      </w:r>
      <w:bookmarkStart w:id="55" w:name="l46"/>
      <w:bookmarkEnd w:id="55"/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Занятия в объединениях с обучающимися с ограниченными возможностями здоровья могут быть организованы как совместно с другими обучающимися, так и в отдельных группах, в том числе по индивидуальному учебному плану.</w:t>
      </w:r>
    </w:p>
    <w:p w:rsidR="002C3443" w:rsidRPr="003A2D1B" w:rsidRDefault="002C3443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2D1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3825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D1B">
        <w:rPr>
          <w:rFonts w:ascii="Times New Roman" w:eastAsia="Times New Roman" w:hAnsi="Times New Roman" w:cs="Times New Roman"/>
          <w:sz w:val="24"/>
          <w:szCs w:val="24"/>
        </w:rPr>
        <w:t>Численный состав объединения может быть уменьшен при включении в него обучающихся с ограниченными возможностями здоровья.</w:t>
      </w:r>
      <w:bookmarkStart w:id="56" w:name="l83"/>
      <w:bookmarkEnd w:id="56"/>
    </w:p>
    <w:p w:rsidR="002C3443" w:rsidRPr="003A2D1B" w:rsidRDefault="00513825" w:rsidP="003A2D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628A" w:rsidRPr="003A2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При реализации адаптированных дополнительных общеобразовательных программ обучающимся с ограниченными возможностями здоровья предоставляются бесплатно специальные учебники и учебные пособия, иная учебная литература, а также услуги сурдопереводчиков и тифлосурдопереводчиков &lt;</w:t>
      </w: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="002C3443" w:rsidRPr="003A2D1B">
        <w:rPr>
          <w:rFonts w:ascii="Times New Roman" w:eastAsia="Times New Roman" w:hAnsi="Times New Roman" w:cs="Times New Roman"/>
          <w:sz w:val="24"/>
          <w:szCs w:val="24"/>
        </w:rPr>
        <w:t>&gt;.</w:t>
      </w:r>
    </w:p>
    <w:p w:rsidR="003A2D1B" w:rsidRDefault="00444C19" w:rsidP="003A2D1B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sz w:val="24"/>
          <w:szCs w:val="24"/>
        </w:rPr>
      </w:pPr>
      <w:r w:rsidRPr="003A2D1B">
        <w:rPr>
          <w:b w:val="0"/>
          <w:sz w:val="24"/>
          <w:szCs w:val="24"/>
          <w:shd w:val="clear" w:color="auto" w:fill="FFFFFF"/>
        </w:rPr>
        <w:t>&lt;</w:t>
      </w:r>
      <w:r w:rsidR="00513825">
        <w:rPr>
          <w:b w:val="0"/>
          <w:sz w:val="24"/>
          <w:szCs w:val="24"/>
          <w:shd w:val="clear" w:color="auto" w:fill="FFFFFF"/>
        </w:rPr>
        <w:t>15</w:t>
      </w:r>
      <w:r w:rsidRPr="003A2D1B">
        <w:rPr>
          <w:b w:val="0"/>
          <w:sz w:val="24"/>
          <w:szCs w:val="24"/>
          <w:shd w:val="clear" w:color="auto" w:fill="FFFFFF"/>
        </w:rPr>
        <w:t>&gt; </w:t>
      </w:r>
      <w:hyperlink r:id="rId24" w:anchor="l986" w:tgtFrame="_blank" w:history="1">
        <w:r w:rsidRPr="003A2D1B">
          <w:rPr>
            <w:rStyle w:val="a3"/>
            <w:b w:val="0"/>
            <w:color w:val="auto"/>
            <w:sz w:val="24"/>
            <w:szCs w:val="24"/>
            <w:shd w:val="clear" w:color="auto" w:fill="FFFFFF"/>
          </w:rPr>
          <w:t>Часть 11</w:t>
        </w:r>
      </w:hyperlink>
      <w:r w:rsidRPr="003A2D1B">
        <w:rPr>
          <w:b w:val="0"/>
          <w:sz w:val="24"/>
          <w:szCs w:val="24"/>
          <w:shd w:val="clear" w:color="auto" w:fill="FFFFFF"/>
        </w:rPr>
        <w:t> статьи 79 Федерального закона N 273-ФЗ (Собрание законодательства Российской Федерации, 2012, N 53, ст. 7598).</w:t>
      </w:r>
    </w:p>
    <w:p w:rsidR="003A2D1B" w:rsidRPr="003A2D1B" w:rsidRDefault="003A2D1B" w:rsidP="003A2D1B"/>
    <w:sectPr w:rsidR="003A2D1B" w:rsidRPr="003A2D1B" w:rsidSect="00187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782" w:rsidRDefault="00A32782" w:rsidP="00F8628A">
      <w:pPr>
        <w:spacing w:after="0" w:line="240" w:lineRule="auto"/>
      </w:pPr>
      <w:r>
        <w:separator/>
      </w:r>
    </w:p>
  </w:endnote>
  <w:endnote w:type="continuationSeparator" w:id="1">
    <w:p w:rsidR="00A32782" w:rsidRDefault="00A32782" w:rsidP="00F86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782" w:rsidRDefault="00A32782" w:rsidP="00F8628A">
      <w:pPr>
        <w:spacing w:after="0" w:line="240" w:lineRule="auto"/>
      </w:pPr>
      <w:r>
        <w:separator/>
      </w:r>
    </w:p>
  </w:footnote>
  <w:footnote w:type="continuationSeparator" w:id="1">
    <w:p w:rsidR="00A32782" w:rsidRDefault="00A32782" w:rsidP="00F86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95B78"/>
    <w:multiLevelType w:val="multilevel"/>
    <w:tmpl w:val="A1244AB6"/>
    <w:lvl w:ilvl="0">
      <w:start w:val="2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1310023"/>
    <w:multiLevelType w:val="multilevel"/>
    <w:tmpl w:val="FE689E0C"/>
    <w:lvl w:ilvl="0">
      <w:start w:val="1"/>
      <w:numFmt w:val="bullet"/>
      <w:lvlText w:val="-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C3443"/>
    <w:rsid w:val="0018793D"/>
    <w:rsid w:val="002143FB"/>
    <w:rsid w:val="002C3443"/>
    <w:rsid w:val="003A2D1B"/>
    <w:rsid w:val="00424593"/>
    <w:rsid w:val="00444C19"/>
    <w:rsid w:val="00513825"/>
    <w:rsid w:val="006532F6"/>
    <w:rsid w:val="008067D3"/>
    <w:rsid w:val="00902C4D"/>
    <w:rsid w:val="0090373B"/>
    <w:rsid w:val="00A32782"/>
    <w:rsid w:val="00AA63F4"/>
    <w:rsid w:val="00CF0834"/>
    <w:rsid w:val="00D9796C"/>
    <w:rsid w:val="00F12F83"/>
    <w:rsid w:val="00F86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93D"/>
  </w:style>
  <w:style w:type="paragraph" w:styleId="2">
    <w:name w:val="heading 2"/>
    <w:basedOn w:val="a"/>
    <w:link w:val="20"/>
    <w:uiPriority w:val="9"/>
    <w:qFormat/>
    <w:rsid w:val="002C34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3443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t-p">
    <w:name w:val="dt-p"/>
    <w:basedOn w:val="a"/>
    <w:rsid w:val="002C3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t-m">
    <w:name w:val="dt-m"/>
    <w:basedOn w:val="a0"/>
    <w:rsid w:val="002C3443"/>
  </w:style>
  <w:style w:type="character" w:styleId="a3">
    <w:name w:val="Hyperlink"/>
    <w:basedOn w:val="a0"/>
    <w:uiPriority w:val="99"/>
    <w:semiHidden/>
    <w:unhideWhenUsed/>
    <w:rsid w:val="002C3443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F86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8628A"/>
  </w:style>
  <w:style w:type="paragraph" w:styleId="a6">
    <w:name w:val="footer"/>
    <w:basedOn w:val="a"/>
    <w:link w:val="a7"/>
    <w:uiPriority w:val="99"/>
    <w:semiHidden/>
    <w:unhideWhenUsed/>
    <w:rsid w:val="00F86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8628A"/>
  </w:style>
  <w:style w:type="paragraph" w:styleId="a8">
    <w:name w:val="Normal (Web)"/>
    <w:basedOn w:val="a"/>
    <w:uiPriority w:val="99"/>
    <w:rsid w:val="00F8628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Основной текст_"/>
    <w:basedOn w:val="a0"/>
    <w:link w:val="7"/>
    <w:rsid w:val="003A2D1B"/>
    <w:rPr>
      <w:rFonts w:ascii="Lucida Sans Unicode" w:eastAsia="Lucida Sans Unicode" w:hAnsi="Lucida Sans Unicode" w:cs="Lucida Sans Unicode"/>
      <w:spacing w:val="-4"/>
      <w:sz w:val="19"/>
      <w:szCs w:val="19"/>
      <w:shd w:val="clear" w:color="auto" w:fill="FFFFFF"/>
    </w:rPr>
  </w:style>
  <w:style w:type="character" w:customStyle="1" w:styleId="1">
    <w:name w:val="Основной текст1"/>
    <w:basedOn w:val="a9"/>
    <w:rsid w:val="003A2D1B"/>
    <w:rPr>
      <w:color w:val="000000"/>
      <w:w w:val="100"/>
      <w:position w:val="0"/>
      <w:lang w:val="ru-RU" w:eastAsia="ru-RU" w:bidi="ru-RU"/>
    </w:rPr>
  </w:style>
  <w:style w:type="character" w:customStyle="1" w:styleId="85pt0pt">
    <w:name w:val="Основной текст + 8.5 pt;Интервал 0 pt"/>
    <w:basedOn w:val="a9"/>
    <w:rsid w:val="003A2D1B"/>
    <w:rPr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6">
    <w:name w:val="Основной текст6"/>
    <w:basedOn w:val="a9"/>
    <w:rsid w:val="003A2D1B"/>
    <w:rPr>
      <w:color w:val="000000"/>
      <w:w w:val="100"/>
      <w:position w:val="0"/>
      <w:lang w:val="ru-RU" w:eastAsia="ru-RU" w:bidi="ru-RU"/>
    </w:rPr>
  </w:style>
  <w:style w:type="character" w:customStyle="1" w:styleId="4">
    <w:name w:val="Основной текст (4)"/>
    <w:basedOn w:val="a0"/>
    <w:rsid w:val="003A2D1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7">
    <w:name w:val="Основной текст7"/>
    <w:basedOn w:val="a"/>
    <w:link w:val="a9"/>
    <w:rsid w:val="003A2D1B"/>
    <w:pPr>
      <w:widowControl w:val="0"/>
      <w:shd w:val="clear" w:color="auto" w:fill="FFFFFF"/>
      <w:spacing w:before="240" w:after="0" w:line="0" w:lineRule="atLeast"/>
      <w:ind w:hanging="260"/>
      <w:jc w:val="both"/>
    </w:pPr>
    <w:rPr>
      <w:rFonts w:ascii="Lucida Sans Unicode" w:eastAsia="Lucida Sans Unicode" w:hAnsi="Lucida Sans Unicode" w:cs="Lucida Sans Unicode"/>
      <w:spacing w:val="-4"/>
      <w:sz w:val="19"/>
      <w:szCs w:val="19"/>
    </w:rPr>
  </w:style>
  <w:style w:type="paragraph" w:styleId="aa">
    <w:name w:val="Balloon Text"/>
    <w:basedOn w:val="a"/>
    <w:link w:val="ab"/>
    <w:uiPriority w:val="99"/>
    <w:semiHidden/>
    <w:unhideWhenUsed/>
    <w:rsid w:val="00902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2C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2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32533" TargetMode="External"/><Relationship Id="rId13" Type="http://schemas.openxmlformats.org/officeDocument/2006/relationships/hyperlink" Target="https://normativ.kontur.ru/document?moduleId=1&amp;documentId=432533" TargetMode="External"/><Relationship Id="rId18" Type="http://schemas.openxmlformats.org/officeDocument/2006/relationships/hyperlink" Target="https://normativ.kontur.ru/document?moduleId=1&amp;documentId=432533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normativ.kontur.ru/document?moduleId=1&amp;documentId=400902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normativ.kontur.ru/document?moduleId=1&amp;documentId=432533" TargetMode="External"/><Relationship Id="rId17" Type="http://schemas.openxmlformats.org/officeDocument/2006/relationships/hyperlink" Target="https://normativ.kontur.ru/document?moduleId=1&amp;documentId=432533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ormativ.kontur.ru/document?moduleId=1&amp;documentId=432533" TargetMode="External"/><Relationship Id="rId20" Type="http://schemas.openxmlformats.org/officeDocument/2006/relationships/hyperlink" Target="https://normativ.kontur.ru/document?moduleId=1&amp;documentId=43253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rmativ.kontur.ru/document?moduleId=1&amp;documentId=432533" TargetMode="External"/><Relationship Id="rId24" Type="http://schemas.openxmlformats.org/officeDocument/2006/relationships/hyperlink" Target="https://normativ.kontur.ru/document?moduleId=1&amp;documentId=43253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ormativ.kontur.ru/document?moduleId=1&amp;documentId=432533" TargetMode="External"/><Relationship Id="rId23" Type="http://schemas.openxmlformats.org/officeDocument/2006/relationships/hyperlink" Target="https://normativ.kontur.ru/document?moduleId=1&amp;documentId=400902" TargetMode="External"/><Relationship Id="rId10" Type="http://schemas.openxmlformats.org/officeDocument/2006/relationships/hyperlink" Target="https://normativ.kontur.ru/document?moduleId=1&amp;documentId=432533" TargetMode="External"/><Relationship Id="rId19" Type="http://schemas.openxmlformats.org/officeDocument/2006/relationships/hyperlink" Target="https://normativ.kontur.ru/document?moduleId=1&amp;documentId=4149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432533" TargetMode="External"/><Relationship Id="rId14" Type="http://schemas.openxmlformats.org/officeDocument/2006/relationships/hyperlink" Target="https://normativ.kontur.ru/document?moduleId=1&amp;documentId=432533" TargetMode="External"/><Relationship Id="rId22" Type="http://schemas.openxmlformats.org/officeDocument/2006/relationships/hyperlink" Target="https://normativ.kontur.ru/document?moduleId=1&amp;documentId=4325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7</Pages>
  <Words>3272</Words>
  <Characters>18651</Characters>
  <Application>Microsoft Office Word</Application>
  <DocSecurity>0</DocSecurity>
  <Lines>155</Lines>
  <Paragraphs>43</Paragraphs>
  <ScaleCrop>false</ScaleCrop>
  <Company/>
  <LinksUpToDate>false</LinksUpToDate>
  <CharactersWithSpaces>21880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500</dc:creator>
  <cp:keywords/>
  <dc:description/>
  <cp:lastModifiedBy>500</cp:lastModifiedBy>
  <cp:revision>12</cp:revision>
  <dcterms:created xsi:type="dcterms:W3CDTF">2026-08-25T09:58:00Z</dcterms:created>
  <dcterms:modified xsi:type="dcterms:W3CDTF">2026-09-09T08:04:00Z</dcterms:modified>
</cp:coreProperties>
</file>